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A1" w:rsidRDefault="00183AA1" w:rsidP="00190088">
      <w:pPr>
        <w:pStyle w:val="NoSpacing"/>
        <w:jc w:val="center"/>
        <w:rPr>
          <w:rFonts w:ascii="Arial" w:hAnsi="Arial" w:cs="Arial"/>
          <w:b/>
          <w:sz w:val="24"/>
          <w:szCs w:val="24"/>
        </w:rPr>
      </w:pPr>
      <w:r w:rsidRPr="00183AA1">
        <w:rPr>
          <w:rFonts w:ascii="Arial" w:hAnsi="Arial" w:cs="Arial"/>
          <w:b/>
          <w:noProof/>
          <w:sz w:val="24"/>
          <w:szCs w:val="24"/>
        </w:rPr>
        <w:drawing>
          <wp:inline distT="0" distB="0" distL="0" distR="0">
            <wp:extent cx="3362325" cy="742950"/>
            <wp:effectExtent l="19050" t="0" r="9525" b="0"/>
            <wp:docPr id="1" name="Picture 1" descr="IMIA be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A better logo"/>
                    <pic:cNvPicPr>
                      <a:picLocks noChangeAspect="1" noChangeArrowheads="1"/>
                    </pic:cNvPicPr>
                  </pic:nvPicPr>
                  <pic:blipFill>
                    <a:blip r:embed="rId7" cstate="print"/>
                    <a:srcRect/>
                    <a:stretch>
                      <a:fillRect/>
                    </a:stretch>
                  </pic:blipFill>
                  <pic:spPr bwMode="auto">
                    <a:xfrm>
                      <a:off x="0" y="0"/>
                      <a:ext cx="3362325" cy="742950"/>
                    </a:xfrm>
                    <a:prstGeom prst="rect">
                      <a:avLst/>
                    </a:prstGeom>
                    <a:noFill/>
                    <a:ln w="9525">
                      <a:noFill/>
                      <a:miter lim="800000"/>
                      <a:headEnd/>
                      <a:tailEnd/>
                    </a:ln>
                  </pic:spPr>
                </pic:pic>
              </a:graphicData>
            </a:graphic>
          </wp:inline>
        </w:drawing>
      </w:r>
    </w:p>
    <w:p w:rsidR="00190088" w:rsidRDefault="00190088" w:rsidP="00183AA1">
      <w:pPr>
        <w:pStyle w:val="NoSpacing"/>
        <w:jc w:val="center"/>
        <w:rPr>
          <w:rFonts w:ascii="Arial" w:hAnsi="Arial" w:cs="Arial"/>
          <w:b/>
          <w:color w:val="943634" w:themeColor="accent2" w:themeShade="BF"/>
          <w:sz w:val="24"/>
          <w:szCs w:val="24"/>
        </w:rPr>
      </w:pPr>
    </w:p>
    <w:p w:rsidR="00190088" w:rsidRDefault="00190088" w:rsidP="00183AA1">
      <w:pPr>
        <w:pStyle w:val="NoSpacing"/>
        <w:jc w:val="center"/>
        <w:rPr>
          <w:rFonts w:ascii="Arial" w:hAnsi="Arial" w:cs="Arial"/>
          <w:b/>
          <w:color w:val="943634" w:themeColor="accent2" w:themeShade="BF"/>
          <w:sz w:val="24"/>
          <w:szCs w:val="24"/>
        </w:rPr>
      </w:pPr>
    </w:p>
    <w:p w:rsidR="00873069" w:rsidRDefault="00522EC3" w:rsidP="00183AA1">
      <w:pPr>
        <w:pStyle w:val="NoSpacing"/>
        <w:jc w:val="center"/>
        <w:rPr>
          <w:rFonts w:ascii="Arial" w:hAnsi="Arial" w:cs="Arial"/>
          <w:b/>
          <w:sz w:val="24"/>
          <w:szCs w:val="24"/>
        </w:rPr>
      </w:pPr>
      <w:r>
        <w:rPr>
          <w:rFonts w:ascii="Arial" w:hAnsi="Arial" w:cs="Arial"/>
          <w:b/>
          <w:sz w:val="24"/>
          <w:szCs w:val="24"/>
        </w:rPr>
        <w:t xml:space="preserve">IMIA </w:t>
      </w:r>
      <w:r w:rsidR="009D538A">
        <w:rPr>
          <w:rFonts w:ascii="Arial" w:hAnsi="Arial" w:cs="Arial"/>
          <w:b/>
          <w:sz w:val="24"/>
          <w:szCs w:val="24"/>
        </w:rPr>
        <w:t>C</w:t>
      </w:r>
      <w:r w:rsidR="00CF6B5F">
        <w:rPr>
          <w:rFonts w:ascii="Arial" w:hAnsi="Arial" w:cs="Arial"/>
          <w:b/>
          <w:sz w:val="24"/>
          <w:szCs w:val="24"/>
        </w:rPr>
        <w:t xml:space="preserve">olorado </w:t>
      </w:r>
      <w:r w:rsidR="00DE757A">
        <w:rPr>
          <w:rFonts w:ascii="Arial" w:hAnsi="Arial" w:cs="Arial"/>
          <w:b/>
          <w:sz w:val="24"/>
          <w:szCs w:val="24"/>
        </w:rPr>
        <w:t>Conference Call Minutes</w:t>
      </w:r>
    </w:p>
    <w:p w:rsidR="00183AA1" w:rsidRDefault="00DE757A" w:rsidP="00183AA1">
      <w:pPr>
        <w:pStyle w:val="NoSpacing"/>
        <w:jc w:val="center"/>
        <w:rPr>
          <w:rFonts w:ascii="Arial" w:hAnsi="Arial" w:cs="Arial"/>
          <w:sz w:val="24"/>
          <w:szCs w:val="24"/>
        </w:rPr>
      </w:pPr>
      <w:r>
        <w:rPr>
          <w:rFonts w:ascii="Arial" w:hAnsi="Arial" w:cs="Arial"/>
          <w:sz w:val="24"/>
          <w:szCs w:val="24"/>
        </w:rPr>
        <w:t>May 2, 2014</w:t>
      </w:r>
    </w:p>
    <w:p w:rsidR="00DE757A" w:rsidRPr="0018093F" w:rsidRDefault="00DE757A" w:rsidP="00DE757A">
      <w:pPr>
        <w:ind w:left="360"/>
        <w:jc w:val="center"/>
        <w:rPr>
          <w:rFonts w:ascii="Arial" w:hAnsi="Arial" w:cs="Arial"/>
          <w:sz w:val="24"/>
          <w:szCs w:val="24"/>
        </w:rPr>
      </w:pPr>
      <w:r w:rsidRPr="00DE757A">
        <w:rPr>
          <w:rFonts w:ascii="Arial" w:hAnsi="Arial" w:cs="Arial"/>
          <w:sz w:val="24"/>
          <w:szCs w:val="24"/>
        </w:rPr>
        <w:t xml:space="preserve">Submitted by Geri McClymont, </w:t>
      </w:r>
      <w:r w:rsidR="00867C45" w:rsidRPr="0018093F">
        <w:rPr>
          <w:rFonts w:ascii="Arial" w:hAnsi="Arial" w:cs="Arial"/>
          <w:sz w:val="24"/>
          <w:szCs w:val="24"/>
        </w:rPr>
        <w:t xml:space="preserve">IMIA Colorado </w:t>
      </w:r>
      <w:r w:rsidRPr="0018093F">
        <w:rPr>
          <w:rFonts w:ascii="Arial" w:hAnsi="Arial" w:cs="Arial"/>
          <w:sz w:val="24"/>
          <w:szCs w:val="24"/>
        </w:rPr>
        <w:t>Secretary</w:t>
      </w:r>
    </w:p>
    <w:p w:rsidR="009D538A" w:rsidRPr="0018093F" w:rsidRDefault="009D538A" w:rsidP="00183AA1">
      <w:pPr>
        <w:pStyle w:val="NoSpacing"/>
        <w:jc w:val="center"/>
        <w:rPr>
          <w:rFonts w:ascii="Arial" w:hAnsi="Arial" w:cs="Arial"/>
          <w:b/>
          <w:sz w:val="24"/>
          <w:szCs w:val="24"/>
        </w:rPr>
      </w:pPr>
    </w:p>
    <w:tbl>
      <w:tblPr>
        <w:tblStyle w:val="TableGrid"/>
        <w:tblW w:w="9270" w:type="dxa"/>
        <w:tblInd w:w="648" w:type="dxa"/>
        <w:tblLayout w:type="fixed"/>
        <w:tblLook w:val="04A0"/>
      </w:tblPr>
      <w:tblGrid>
        <w:gridCol w:w="9270"/>
      </w:tblGrid>
      <w:tr w:rsidR="00873069" w:rsidRPr="0018093F" w:rsidTr="009D538A">
        <w:tc>
          <w:tcPr>
            <w:tcW w:w="9270" w:type="dxa"/>
          </w:tcPr>
          <w:p w:rsidR="00873069" w:rsidRPr="0018093F" w:rsidRDefault="00873069" w:rsidP="0005184F">
            <w:pPr>
              <w:pStyle w:val="NoSpacing"/>
              <w:rPr>
                <w:rFonts w:ascii="Arial" w:hAnsi="Arial" w:cs="Arial"/>
                <w:color w:val="000000" w:themeColor="text1"/>
                <w:sz w:val="24"/>
                <w:szCs w:val="24"/>
              </w:rPr>
            </w:pPr>
          </w:p>
          <w:p w:rsidR="00873069" w:rsidRPr="0018093F" w:rsidRDefault="00DE757A" w:rsidP="00F23953">
            <w:pPr>
              <w:pStyle w:val="NoSpacing"/>
              <w:rPr>
                <w:rFonts w:ascii="Arial" w:hAnsi="Arial" w:cs="Arial"/>
                <w:color w:val="000000" w:themeColor="text1"/>
                <w:sz w:val="24"/>
                <w:szCs w:val="24"/>
              </w:rPr>
            </w:pPr>
            <w:r w:rsidRPr="0018093F">
              <w:rPr>
                <w:rFonts w:ascii="Arial" w:hAnsi="Arial" w:cs="Arial"/>
                <w:color w:val="000000" w:themeColor="text1"/>
                <w:sz w:val="24"/>
                <w:szCs w:val="24"/>
              </w:rPr>
              <w:t xml:space="preserve">Participants: </w:t>
            </w:r>
            <w:r w:rsidR="00867C45" w:rsidRPr="0018093F">
              <w:rPr>
                <w:rFonts w:ascii="Arial" w:hAnsi="Arial" w:cs="Arial"/>
                <w:color w:val="000000" w:themeColor="text1"/>
                <w:sz w:val="24"/>
                <w:szCs w:val="24"/>
              </w:rPr>
              <w:t xml:space="preserve"> </w:t>
            </w:r>
            <w:r w:rsidRPr="0018093F">
              <w:rPr>
                <w:sz w:val="24"/>
                <w:szCs w:val="24"/>
              </w:rPr>
              <w:t>Nelly Berg, Dr. Lizbeth Mendoza, Martha Castillo</w:t>
            </w:r>
            <w:r w:rsidR="00867C45" w:rsidRPr="0018093F">
              <w:rPr>
                <w:sz w:val="24"/>
                <w:szCs w:val="24"/>
              </w:rPr>
              <w:t>,</w:t>
            </w:r>
            <w:r w:rsidRPr="0018093F">
              <w:rPr>
                <w:sz w:val="24"/>
                <w:szCs w:val="24"/>
              </w:rPr>
              <w:t xml:space="preserve"> Geri McClymont</w:t>
            </w:r>
          </w:p>
        </w:tc>
      </w:tr>
      <w:tr w:rsidR="00873069" w:rsidRPr="00082C5E" w:rsidTr="009D538A">
        <w:tc>
          <w:tcPr>
            <w:tcW w:w="9270" w:type="dxa"/>
          </w:tcPr>
          <w:p w:rsidR="00873069" w:rsidRPr="0018093F" w:rsidRDefault="00873069" w:rsidP="000E0E28">
            <w:pPr>
              <w:pStyle w:val="NoSpacing"/>
              <w:rPr>
                <w:rFonts w:ascii="Arial" w:hAnsi="Arial" w:cs="Arial"/>
                <w:b/>
                <w:color w:val="000000" w:themeColor="text1"/>
                <w:sz w:val="24"/>
                <w:szCs w:val="24"/>
              </w:rPr>
            </w:pPr>
          </w:p>
          <w:p w:rsidR="00873069" w:rsidRPr="0018093F" w:rsidRDefault="009D538A" w:rsidP="000E0E28">
            <w:pPr>
              <w:pStyle w:val="NoSpacing"/>
              <w:rPr>
                <w:rFonts w:ascii="Arial" w:hAnsi="Arial" w:cs="Arial"/>
                <w:b/>
                <w:color w:val="000000" w:themeColor="text1"/>
                <w:sz w:val="24"/>
                <w:szCs w:val="24"/>
              </w:rPr>
            </w:pPr>
            <w:r w:rsidRPr="0018093F">
              <w:rPr>
                <w:rFonts w:ascii="Arial" w:hAnsi="Arial" w:cs="Arial"/>
                <w:b/>
                <w:color w:val="000000" w:themeColor="text1"/>
                <w:sz w:val="24"/>
                <w:szCs w:val="24"/>
              </w:rPr>
              <w:t>Topics</w:t>
            </w:r>
            <w:r w:rsidR="00873069" w:rsidRPr="0018093F">
              <w:rPr>
                <w:rFonts w:ascii="Arial" w:hAnsi="Arial" w:cs="Arial"/>
                <w:b/>
                <w:color w:val="000000" w:themeColor="text1"/>
                <w:sz w:val="24"/>
                <w:szCs w:val="24"/>
              </w:rPr>
              <w:t>:</w:t>
            </w:r>
          </w:p>
          <w:p w:rsidR="009D538A" w:rsidRPr="0018093F" w:rsidRDefault="009D538A" w:rsidP="00873069">
            <w:pPr>
              <w:rPr>
                <w:rFonts w:ascii="Calibri" w:eastAsia="Times New Roman" w:hAnsi="Calibri" w:cs="Arial"/>
                <w:color w:val="000000"/>
                <w:sz w:val="24"/>
                <w:szCs w:val="24"/>
              </w:rPr>
            </w:pPr>
          </w:p>
          <w:p w:rsidR="00082C5E" w:rsidRPr="0018093F" w:rsidRDefault="00082C5E" w:rsidP="00082C5E">
            <w:pPr>
              <w:pStyle w:val="ListParagraph"/>
              <w:numPr>
                <w:ilvl w:val="0"/>
                <w:numId w:val="16"/>
              </w:numPr>
              <w:rPr>
                <w:b/>
                <w:sz w:val="24"/>
                <w:szCs w:val="24"/>
              </w:rPr>
            </w:pPr>
            <w:r w:rsidRPr="0018093F">
              <w:rPr>
                <w:b/>
                <w:sz w:val="24"/>
                <w:szCs w:val="24"/>
              </w:rPr>
              <w:t>Updates, by Nelly Berg, IMIA Colorado Chair</w:t>
            </w:r>
          </w:p>
          <w:p w:rsidR="00082C5E" w:rsidRPr="0018093F" w:rsidRDefault="00082C5E" w:rsidP="00082C5E">
            <w:pPr>
              <w:pStyle w:val="ListParagraph"/>
              <w:rPr>
                <w:b/>
                <w:sz w:val="24"/>
                <w:szCs w:val="24"/>
              </w:rPr>
            </w:pPr>
          </w:p>
          <w:p w:rsidR="00082C5E" w:rsidRPr="0018093F" w:rsidRDefault="00082C5E" w:rsidP="00082C5E">
            <w:pPr>
              <w:pStyle w:val="ListParagraph"/>
              <w:numPr>
                <w:ilvl w:val="0"/>
                <w:numId w:val="15"/>
              </w:numPr>
              <w:rPr>
                <w:sz w:val="24"/>
                <w:szCs w:val="24"/>
              </w:rPr>
            </w:pPr>
            <w:r w:rsidRPr="0018093F">
              <w:rPr>
                <w:sz w:val="24"/>
                <w:szCs w:val="24"/>
              </w:rPr>
              <w:t>Conference calls are open to IMIA members and non-members; we encourage non-members to become IMIA members.</w:t>
            </w:r>
          </w:p>
          <w:p w:rsidR="00082C5E" w:rsidRPr="0018093F" w:rsidRDefault="00082C5E" w:rsidP="00082C5E">
            <w:pPr>
              <w:pStyle w:val="ListParagraph"/>
              <w:numPr>
                <w:ilvl w:val="0"/>
                <w:numId w:val="15"/>
              </w:numPr>
              <w:rPr>
                <w:sz w:val="24"/>
                <w:szCs w:val="24"/>
              </w:rPr>
            </w:pPr>
            <w:r w:rsidRPr="0018093F">
              <w:rPr>
                <w:sz w:val="24"/>
                <w:szCs w:val="24"/>
              </w:rPr>
              <w:t>The CO IMIA Chapter currently has 22 active members.</w:t>
            </w:r>
          </w:p>
          <w:p w:rsidR="00082C5E" w:rsidRPr="0018093F" w:rsidRDefault="00082C5E" w:rsidP="00082C5E">
            <w:pPr>
              <w:pStyle w:val="ListParagraph"/>
              <w:numPr>
                <w:ilvl w:val="0"/>
                <w:numId w:val="15"/>
              </w:numPr>
              <w:rPr>
                <w:sz w:val="24"/>
                <w:szCs w:val="24"/>
              </w:rPr>
            </w:pPr>
            <w:r w:rsidRPr="0018093F">
              <w:rPr>
                <w:sz w:val="24"/>
                <w:szCs w:val="24"/>
              </w:rPr>
              <w:t xml:space="preserve">IMIA headquarters is in Salem, MA, and is the oldest international </w:t>
            </w:r>
            <w:r w:rsidR="00867C45" w:rsidRPr="0018093F">
              <w:rPr>
                <w:sz w:val="24"/>
                <w:szCs w:val="24"/>
              </w:rPr>
              <w:t>medical i</w:t>
            </w:r>
            <w:r w:rsidRPr="0018093F">
              <w:rPr>
                <w:sz w:val="24"/>
                <w:szCs w:val="24"/>
              </w:rPr>
              <w:t>nterpreter association in the nation.</w:t>
            </w:r>
          </w:p>
          <w:p w:rsidR="00082C5E" w:rsidRPr="0018093F" w:rsidRDefault="00082C5E" w:rsidP="00082C5E">
            <w:pPr>
              <w:pStyle w:val="ListParagraph"/>
              <w:numPr>
                <w:ilvl w:val="0"/>
                <w:numId w:val="15"/>
              </w:numPr>
              <w:rPr>
                <w:sz w:val="24"/>
                <w:szCs w:val="24"/>
              </w:rPr>
            </w:pPr>
            <w:r w:rsidRPr="0018093F">
              <w:rPr>
                <w:sz w:val="24"/>
                <w:szCs w:val="24"/>
              </w:rPr>
              <w:t>Next webinar is on May 16 and will focus on Minority Languages (Increasing Access and Opportunities); webinar is free to IMIA members!  For further info, see the IMIA website, under Events (Lifelong Learning Webinars).</w:t>
            </w:r>
          </w:p>
          <w:p w:rsidR="00082C5E" w:rsidRPr="0018093F" w:rsidRDefault="00082C5E" w:rsidP="00082C5E">
            <w:pPr>
              <w:pStyle w:val="ListParagraph"/>
              <w:numPr>
                <w:ilvl w:val="0"/>
                <w:numId w:val="15"/>
              </w:numPr>
              <w:rPr>
                <w:sz w:val="24"/>
                <w:szCs w:val="24"/>
              </w:rPr>
            </w:pPr>
            <w:r w:rsidRPr="0018093F">
              <w:rPr>
                <w:sz w:val="24"/>
                <w:szCs w:val="24"/>
              </w:rPr>
              <w:t>This year</w:t>
            </w:r>
            <w:r w:rsidR="00867C45" w:rsidRPr="0018093F">
              <w:rPr>
                <w:sz w:val="24"/>
                <w:szCs w:val="24"/>
              </w:rPr>
              <w:t>’s</w:t>
            </w:r>
            <w:r w:rsidRPr="0018093F">
              <w:rPr>
                <w:sz w:val="24"/>
                <w:szCs w:val="24"/>
              </w:rPr>
              <w:t xml:space="preserve"> IMIA Symposium will be held in Arkansas on Oct. 3-5 (register before August to avoid higher fees).  For further info, see the IMIA website, under EVENTS link.</w:t>
            </w:r>
          </w:p>
          <w:p w:rsidR="00082C5E" w:rsidRPr="0018093F" w:rsidRDefault="00082C5E" w:rsidP="00082C5E">
            <w:pPr>
              <w:pStyle w:val="ListParagraph"/>
              <w:numPr>
                <w:ilvl w:val="0"/>
                <w:numId w:val="15"/>
              </w:numPr>
              <w:rPr>
                <w:sz w:val="24"/>
                <w:szCs w:val="24"/>
              </w:rPr>
            </w:pPr>
            <w:r w:rsidRPr="0018093F">
              <w:rPr>
                <w:sz w:val="24"/>
                <w:szCs w:val="24"/>
              </w:rPr>
              <w:t>CO Dept. of Health has been collaborating</w:t>
            </w:r>
            <w:r w:rsidR="00867C45" w:rsidRPr="0018093F">
              <w:rPr>
                <w:sz w:val="24"/>
                <w:szCs w:val="24"/>
              </w:rPr>
              <w:t xml:space="preserve"> with IMIA since July of last year.</w:t>
            </w:r>
            <w:r w:rsidRPr="0018093F">
              <w:rPr>
                <w:sz w:val="24"/>
                <w:szCs w:val="24"/>
              </w:rPr>
              <w:t xml:space="preserve"> </w:t>
            </w:r>
            <w:r w:rsidR="00075AB2">
              <w:rPr>
                <w:sz w:val="24"/>
                <w:szCs w:val="24"/>
              </w:rPr>
              <w:t xml:space="preserve"> We are now</w:t>
            </w:r>
            <w:r w:rsidR="00867C45" w:rsidRPr="0018093F">
              <w:rPr>
                <w:sz w:val="24"/>
                <w:szCs w:val="24"/>
              </w:rPr>
              <w:t xml:space="preserve"> planning </w:t>
            </w:r>
            <w:r w:rsidRPr="0018093F">
              <w:rPr>
                <w:sz w:val="24"/>
                <w:szCs w:val="24"/>
              </w:rPr>
              <w:t>events to support the medical interpreter profession</w:t>
            </w:r>
            <w:r w:rsidR="00867C45" w:rsidRPr="0018093F">
              <w:rPr>
                <w:sz w:val="24"/>
                <w:szCs w:val="24"/>
              </w:rPr>
              <w:t>.  S</w:t>
            </w:r>
            <w:r w:rsidRPr="0018093F">
              <w:rPr>
                <w:sz w:val="24"/>
                <w:szCs w:val="24"/>
              </w:rPr>
              <w:t>tay tune</w:t>
            </w:r>
            <w:r w:rsidR="00867C45" w:rsidRPr="0018093F">
              <w:rPr>
                <w:sz w:val="24"/>
                <w:szCs w:val="24"/>
              </w:rPr>
              <w:t xml:space="preserve">d for more information </w:t>
            </w:r>
            <w:r w:rsidRPr="0018093F">
              <w:rPr>
                <w:sz w:val="24"/>
                <w:szCs w:val="24"/>
              </w:rPr>
              <w:t xml:space="preserve">during our next conference call.  </w:t>
            </w:r>
          </w:p>
          <w:p w:rsidR="00082C5E" w:rsidRPr="0018093F" w:rsidRDefault="00082C5E" w:rsidP="00082C5E">
            <w:pPr>
              <w:ind w:left="360"/>
              <w:rPr>
                <w:b/>
                <w:sz w:val="24"/>
                <w:szCs w:val="24"/>
              </w:rPr>
            </w:pPr>
          </w:p>
          <w:p w:rsidR="00082C5E" w:rsidRPr="0018093F" w:rsidRDefault="00082C5E" w:rsidP="00082C5E">
            <w:pPr>
              <w:ind w:left="360"/>
              <w:rPr>
                <w:b/>
                <w:sz w:val="24"/>
                <w:szCs w:val="24"/>
              </w:rPr>
            </w:pPr>
          </w:p>
          <w:p w:rsidR="00082C5E" w:rsidRPr="0018093F" w:rsidRDefault="00082C5E" w:rsidP="00867C45">
            <w:pPr>
              <w:pStyle w:val="ListParagraph"/>
              <w:numPr>
                <w:ilvl w:val="0"/>
                <w:numId w:val="16"/>
              </w:numPr>
              <w:rPr>
                <w:b/>
                <w:sz w:val="24"/>
                <w:szCs w:val="24"/>
              </w:rPr>
            </w:pPr>
            <w:r w:rsidRPr="0018093F">
              <w:rPr>
                <w:b/>
                <w:sz w:val="24"/>
                <w:szCs w:val="24"/>
              </w:rPr>
              <w:t xml:space="preserve">CMI Certification Process, by Nelly Berg, </w:t>
            </w:r>
            <w:r w:rsidR="00E7684B" w:rsidRPr="0018093F">
              <w:rPr>
                <w:b/>
                <w:sz w:val="24"/>
                <w:szCs w:val="24"/>
              </w:rPr>
              <w:t>IMIA Color</w:t>
            </w:r>
            <w:r w:rsidR="006547C3">
              <w:rPr>
                <w:b/>
                <w:sz w:val="24"/>
                <w:szCs w:val="24"/>
              </w:rPr>
              <w:t>a</w:t>
            </w:r>
            <w:r w:rsidR="00E7684B" w:rsidRPr="0018093F">
              <w:rPr>
                <w:b/>
                <w:sz w:val="24"/>
                <w:szCs w:val="24"/>
              </w:rPr>
              <w:t xml:space="preserve">do </w:t>
            </w:r>
            <w:r w:rsidRPr="0018093F">
              <w:rPr>
                <w:b/>
                <w:sz w:val="24"/>
                <w:szCs w:val="24"/>
              </w:rPr>
              <w:t xml:space="preserve">Chair and Dr. Lizbeth Mendoza, </w:t>
            </w:r>
            <w:r w:rsidR="00E7684B" w:rsidRPr="0018093F">
              <w:rPr>
                <w:b/>
                <w:sz w:val="24"/>
                <w:szCs w:val="24"/>
              </w:rPr>
              <w:t xml:space="preserve">IMIA Colorado </w:t>
            </w:r>
            <w:r w:rsidRPr="0018093F">
              <w:rPr>
                <w:b/>
                <w:sz w:val="24"/>
                <w:szCs w:val="24"/>
              </w:rPr>
              <w:t>Vice Chair</w:t>
            </w:r>
          </w:p>
          <w:p w:rsidR="00867C45" w:rsidRPr="0018093F" w:rsidRDefault="00867C45" w:rsidP="00867C45">
            <w:pPr>
              <w:pStyle w:val="ListParagraph"/>
              <w:ind w:left="765"/>
              <w:rPr>
                <w:b/>
                <w:sz w:val="24"/>
                <w:szCs w:val="24"/>
              </w:rPr>
            </w:pPr>
          </w:p>
          <w:p w:rsidR="00082C5E" w:rsidRPr="0018093F" w:rsidRDefault="00082C5E" w:rsidP="00082C5E">
            <w:pPr>
              <w:pStyle w:val="ListParagraph"/>
              <w:numPr>
                <w:ilvl w:val="0"/>
                <w:numId w:val="15"/>
              </w:numPr>
              <w:rPr>
                <w:sz w:val="24"/>
                <w:szCs w:val="24"/>
              </w:rPr>
            </w:pPr>
            <w:r w:rsidRPr="0018093F">
              <w:rPr>
                <w:sz w:val="24"/>
                <w:szCs w:val="24"/>
              </w:rPr>
              <w:t xml:space="preserve">There are 3 ways to become a CMI:  </w:t>
            </w:r>
            <w:r w:rsidRPr="0018093F">
              <w:rPr>
                <w:rFonts w:cs="Helvetica"/>
                <w:sz w:val="24"/>
                <w:szCs w:val="24"/>
              </w:rPr>
              <w:t>The National Association of the Deaf (NAD) in conjunction with the Registry of Interpreters for the Deaf, Inc. (RID)</w:t>
            </w:r>
            <w:r w:rsidRPr="0018093F">
              <w:rPr>
                <w:rFonts w:ascii="Helvetica" w:hAnsi="Helvetica" w:cs="Helvetica"/>
                <w:sz w:val="24"/>
                <w:szCs w:val="24"/>
              </w:rPr>
              <w:t> </w:t>
            </w:r>
            <w:r w:rsidR="00075AB2">
              <w:rPr>
                <w:sz w:val="24"/>
                <w:szCs w:val="24"/>
              </w:rPr>
              <w:t>, NBC</w:t>
            </w:r>
            <w:r w:rsidRPr="0018093F">
              <w:rPr>
                <w:sz w:val="24"/>
                <w:szCs w:val="24"/>
              </w:rPr>
              <w:t>MI, and CCHI.</w:t>
            </w:r>
          </w:p>
          <w:p w:rsidR="00E7684B" w:rsidRPr="0018093F" w:rsidRDefault="00E7684B" w:rsidP="00E7684B">
            <w:pPr>
              <w:pStyle w:val="ListParagraph"/>
              <w:ind w:left="1080"/>
              <w:rPr>
                <w:sz w:val="24"/>
                <w:szCs w:val="24"/>
              </w:rPr>
            </w:pPr>
          </w:p>
          <w:p w:rsidR="00E7684B" w:rsidRPr="0018093F" w:rsidRDefault="00E7684B" w:rsidP="00E7684B">
            <w:pPr>
              <w:pStyle w:val="ListParagraph"/>
              <w:ind w:left="1080"/>
              <w:rPr>
                <w:sz w:val="24"/>
                <w:szCs w:val="24"/>
              </w:rPr>
            </w:pPr>
          </w:p>
          <w:p w:rsidR="00E7684B" w:rsidRPr="0018093F" w:rsidRDefault="00E7684B" w:rsidP="00E7684B">
            <w:pPr>
              <w:pStyle w:val="ListParagraph"/>
              <w:ind w:left="1080"/>
              <w:rPr>
                <w:sz w:val="24"/>
                <w:szCs w:val="24"/>
              </w:rPr>
            </w:pPr>
          </w:p>
          <w:p w:rsidR="00E7684B" w:rsidRPr="0018093F" w:rsidRDefault="00E7684B" w:rsidP="00E7684B">
            <w:pPr>
              <w:rPr>
                <w:sz w:val="24"/>
                <w:szCs w:val="24"/>
              </w:rPr>
            </w:pPr>
            <w:r w:rsidRPr="0018093F">
              <w:rPr>
                <w:sz w:val="24"/>
                <w:szCs w:val="24"/>
              </w:rPr>
              <w:t xml:space="preserve">                                                                                                                    ( continued on next page)</w:t>
            </w:r>
          </w:p>
          <w:p w:rsidR="00E7684B" w:rsidRPr="0018093F" w:rsidRDefault="00E7684B" w:rsidP="00E7684B">
            <w:pPr>
              <w:pStyle w:val="ListParagraph"/>
              <w:ind w:left="1080"/>
              <w:rPr>
                <w:sz w:val="24"/>
                <w:szCs w:val="24"/>
              </w:rPr>
            </w:pPr>
          </w:p>
          <w:p w:rsidR="00E7684B" w:rsidRPr="0018093F" w:rsidRDefault="00E7684B" w:rsidP="00E7684B">
            <w:pPr>
              <w:pStyle w:val="ListParagraph"/>
              <w:ind w:left="1080"/>
              <w:rPr>
                <w:sz w:val="24"/>
                <w:szCs w:val="24"/>
              </w:rPr>
            </w:pPr>
          </w:p>
          <w:p w:rsidR="00E7684B" w:rsidRPr="0018093F" w:rsidRDefault="00E7684B" w:rsidP="00E7684B">
            <w:pPr>
              <w:pStyle w:val="ListParagraph"/>
              <w:ind w:left="1080"/>
              <w:rPr>
                <w:sz w:val="24"/>
                <w:szCs w:val="24"/>
              </w:rPr>
            </w:pPr>
          </w:p>
          <w:p w:rsidR="00E7684B" w:rsidRPr="0018093F" w:rsidRDefault="00867C45" w:rsidP="00E7684B">
            <w:pPr>
              <w:pStyle w:val="ListParagraph"/>
              <w:numPr>
                <w:ilvl w:val="0"/>
                <w:numId w:val="15"/>
              </w:numPr>
              <w:rPr>
                <w:sz w:val="24"/>
                <w:szCs w:val="24"/>
              </w:rPr>
            </w:pPr>
            <w:r w:rsidRPr="0018093F">
              <w:rPr>
                <w:sz w:val="24"/>
                <w:szCs w:val="24"/>
              </w:rPr>
              <w:t>We will ask if s</w:t>
            </w:r>
            <w:r w:rsidR="00082C5E" w:rsidRPr="0018093F">
              <w:rPr>
                <w:sz w:val="24"/>
                <w:szCs w:val="24"/>
              </w:rPr>
              <w:t xml:space="preserve">cholarships may be available in the future to help cover the certification fees. </w:t>
            </w:r>
          </w:p>
          <w:p w:rsidR="00867C45" w:rsidRPr="0018093F" w:rsidRDefault="00E7684B" w:rsidP="00082C5E">
            <w:pPr>
              <w:pStyle w:val="ListParagraph"/>
              <w:numPr>
                <w:ilvl w:val="0"/>
                <w:numId w:val="15"/>
              </w:numPr>
              <w:rPr>
                <w:sz w:val="24"/>
                <w:szCs w:val="24"/>
              </w:rPr>
            </w:pPr>
            <w:r w:rsidRPr="0018093F">
              <w:rPr>
                <w:sz w:val="24"/>
                <w:szCs w:val="24"/>
              </w:rPr>
              <w:t>W</w:t>
            </w:r>
            <w:r w:rsidR="00082C5E" w:rsidRPr="0018093F">
              <w:rPr>
                <w:sz w:val="24"/>
                <w:szCs w:val="24"/>
              </w:rPr>
              <w:t>hile details of the exams cannot be shared due to confidentiality agreements, participants who have taken the written and/or oral part of the certification exams shared general testing experiences as follows….</w:t>
            </w:r>
          </w:p>
          <w:p w:rsidR="00082C5E" w:rsidRPr="0018093F" w:rsidRDefault="00082C5E" w:rsidP="00082C5E">
            <w:pPr>
              <w:pStyle w:val="ListParagraph"/>
              <w:numPr>
                <w:ilvl w:val="0"/>
                <w:numId w:val="15"/>
              </w:numPr>
              <w:rPr>
                <w:sz w:val="24"/>
                <w:szCs w:val="24"/>
              </w:rPr>
            </w:pPr>
            <w:r w:rsidRPr="0018093F">
              <w:rPr>
                <w:sz w:val="24"/>
                <w:szCs w:val="24"/>
              </w:rPr>
              <w:t>Approximately 80% of items on the written portion of the CCHI exam were on medical interpreter code of ethics, with approximately 20% of items focusing on medical terminology; approximately 40% of items on NBCMI exam were on medical interpreter code of ethics, with approximately 60% of items focusing on medical terminology.</w:t>
            </w:r>
          </w:p>
          <w:p w:rsidR="00082C5E" w:rsidRPr="0018093F" w:rsidRDefault="00082C5E" w:rsidP="00082C5E">
            <w:pPr>
              <w:pStyle w:val="ListParagraph"/>
              <w:numPr>
                <w:ilvl w:val="0"/>
                <w:numId w:val="15"/>
              </w:numPr>
              <w:rPr>
                <w:sz w:val="24"/>
                <w:szCs w:val="24"/>
              </w:rPr>
            </w:pPr>
            <w:r w:rsidRPr="0018093F">
              <w:rPr>
                <w:sz w:val="24"/>
                <w:szCs w:val="24"/>
              </w:rPr>
              <w:t>Results for written exam are received immediately after completion of exam.</w:t>
            </w:r>
          </w:p>
          <w:p w:rsidR="00082C5E" w:rsidRPr="0018093F" w:rsidRDefault="00082C5E" w:rsidP="00082C5E">
            <w:pPr>
              <w:rPr>
                <w:sz w:val="24"/>
                <w:szCs w:val="24"/>
              </w:rPr>
            </w:pPr>
          </w:p>
          <w:p w:rsidR="00082C5E" w:rsidRPr="0018093F" w:rsidRDefault="00082C5E" w:rsidP="00082C5E">
            <w:pPr>
              <w:rPr>
                <w:sz w:val="24"/>
                <w:szCs w:val="24"/>
              </w:rPr>
            </w:pPr>
          </w:p>
          <w:p w:rsidR="00082C5E" w:rsidRPr="0018093F" w:rsidRDefault="00082C5E" w:rsidP="00082C5E">
            <w:pPr>
              <w:pStyle w:val="ListParagraph"/>
              <w:numPr>
                <w:ilvl w:val="0"/>
                <w:numId w:val="17"/>
              </w:numPr>
              <w:rPr>
                <w:b/>
                <w:sz w:val="24"/>
                <w:szCs w:val="24"/>
              </w:rPr>
            </w:pPr>
            <w:r w:rsidRPr="0018093F">
              <w:rPr>
                <w:b/>
                <w:sz w:val="24"/>
                <w:szCs w:val="24"/>
              </w:rPr>
              <w:t xml:space="preserve">Safety Tips when Interpreting Medication, by Dr. Lizbeth Mendoza, </w:t>
            </w:r>
            <w:r w:rsidR="00867C45" w:rsidRPr="0018093F">
              <w:rPr>
                <w:b/>
                <w:sz w:val="24"/>
                <w:szCs w:val="24"/>
              </w:rPr>
              <w:t xml:space="preserve">IMIA Colorado </w:t>
            </w:r>
            <w:r w:rsidRPr="0018093F">
              <w:rPr>
                <w:b/>
                <w:sz w:val="24"/>
                <w:szCs w:val="24"/>
              </w:rPr>
              <w:t>Vice Chair</w:t>
            </w:r>
          </w:p>
          <w:p w:rsidR="00082C5E" w:rsidRPr="0018093F" w:rsidRDefault="00082C5E" w:rsidP="00082C5E">
            <w:pPr>
              <w:pStyle w:val="ListParagraph"/>
              <w:ind w:left="1080"/>
              <w:rPr>
                <w:sz w:val="24"/>
                <w:szCs w:val="24"/>
              </w:rPr>
            </w:pPr>
          </w:p>
          <w:p w:rsidR="00E24D35" w:rsidRPr="0018093F" w:rsidRDefault="00E24D35" w:rsidP="00082C5E">
            <w:pPr>
              <w:pStyle w:val="ListParagraph"/>
              <w:numPr>
                <w:ilvl w:val="0"/>
                <w:numId w:val="15"/>
              </w:numPr>
              <w:rPr>
                <w:sz w:val="24"/>
                <w:szCs w:val="24"/>
              </w:rPr>
            </w:pPr>
            <w:r w:rsidRPr="0018093F">
              <w:rPr>
                <w:sz w:val="24"/>
                <w:szCs w:val="24"/>
              </w:rPr>
              <w:t>It is important for medical interpreters to be aware of the safety measures that are being est</w:t>
            </w:r>
            <w:r w:rsidR="00075AB2">
              <w:rPr>
                <w:sz w:val="24"/>
                <w:szCs w:val="24"/>
              </w:rPr>
              <w:t>ablished worldwide regarding</w:t>
            </w:r>
            <w:r w:rsidRPr="0018093F">
              <w:rPr>
                <w:sz w:val="24"/>
                <w:szCs w:val="24"/>
              </w:rPr>
              <w:t xml:space="preserve"> medication use. Some sources of information w</w:t>
            </w:r>
            <w:r w:rsidR="00075AB2">
              <w:rPr>
                <w:sz w:val="24"/>
                <w:szCs w:val="24"/>
              </w:rPr>
              <w:t>ere given to participants for</w:t>
            </w:r>
            <w:r w:rsidRPr="0018093F">
              <w:rPr>
                <w:sz w:val="24"/>
                <w:szCs w:val="24"/>
              </w:rPr>
              <w:t xml:space="preserve"> self- study </w:t>
            </w:r>
            <w:r w:rsidR="00075AB2">
              <w:rPr>
                <w:sz w:val="24"/>
                <w:szCs w:val="24"/>
              </w:rPr>
              <w:t>topics about medications in both</w:t>
            </w:r>
            <w:r w:rsidRPr="0018093F">
              <w:rPr>
                <w:sz w:val="24"/>
                <w:szCs w:val="24"/>
              </w:rPr>
              <w:t xml:space="preserve"> English and Spanish. </w:t>
            </w:r>
          </w:p>
          <w:p w:rsidR="00082C5E" w:rsidRPr="0018093F" w:rsidRDefault="00082C5E" w:rsidP="00082C5E">
            <w:pPr>
              <w:pStyle w:val="ListParagraph"/>
              <w:numPr>
                <w:ilvl w:val="0"/>
                <w:numId w:val="15"/>
              </w:numPr>
              <w:rPr>
                <w:sz w:val="24"/>
                <w:szCs w:val="24"/>
              </w:rPr>
            </w:pPr>
            <w:r w:rsidRPr="0018093F">
              <w:rPr>
                <w:sz w:val="24"/>
                <w:szCs w:val="24"/>
              </w:rPr>
              <w:t>Due to current safety regulations, the generic names of medications are being used more than their brand names.</w:t>
            </w:r>
            <w:bookmarkStart w:id="0" w:name="_GoBack"/>
            <w:bookmarkEnd w:id="0"/>
          </w:p>
          <w:p w:rsidR="00882B63" w:rsidRPr="0018093F" w:rsidRDefault="00082C5E" w:rsidP="006024D6">
            <w:pPr>
              <w:pStyle w:val="ListParagraph"/>
              <w:numPr>
                <w:ilvl w:val="0"/>
                <w:numId w:val="15"/>
              </w:numPr>
              <w:rPr>
                <w:rFonts w:ascii="Arial" w:eastAsia="Times New Roman" w:hAnsi="Arial" w:cs="Arial"/>
                <w:color w:val="000000"/>
                <w:sz w:val="24"/>
                <w:szCs w:val="24"/>
              </w:rPr>
            </w:pPr>
            <w:r w:rsidRPr="0018093F">
              <w:rPr>
                <w:sz w:val="24"/>
                <w:szCs w:val="24"/>
              </w:rPr>
              <w:t xml:space="preserve">While it is good to use the Spanish generic name for the medication you are interpreting, you MUST also use the English name.  This is because the name written on the patient’s medication bottle will more than likely be written in English.  </w:t>
            </w: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82B63" w:rsidRPr="00082C5E" w:rsidRDefault="00882B63" w:rsidP="00882B63">
            <w:pPr>
              <w:spacing w:after="120"/>
              <w:rPr>
                <w:rFonts w:ascii="Arial" w:eastAsia="Times New Roman" w:hAnsi="Arial" w:cs="Arial"/>
                <w:color w:val="000000"/>
                <w:sz w:val="24"/>
                <w:szCs w:val="24"/>
              </w:rPr>
            </w:pPr>
          </w:p>
          <w:p w:rsidR="00867C45" w:rsidRPr="00082C5E" w:rsidRDefault="00867C45" w:rsidP="000E0E28">
            <w:pPr>
              <w:pStyle w:val="NoSpacing"/>
              <w:rPr>
                <w:rFonts w:ascii="Arial" w:hAnsi="Arial" w:cs="Arial"/>
                <w:color w:val="000000" w:themeColor="text1"/>
                <w:sz w:val="24"/>
                <w:szCs w:val="24"/>
              </w:rPr>
            </w:pPr>
          </w:p>
        </w:tc>
      </w:tr>
    </w:tbl>
    <w:p w:rsidR="00867C45" w:rsidRPr="00082C5E" w:rsidRDefault="00867C45" w:rsidP="00867C45">
      <w:pPr>
        <w:jc w:val="both"/>
        <w:rPr>
          <w:rFonts w:ascii="Arial" w:hAnsi="Arial" w:cs="Arial"/>
          <w:sz w:val="24"/>
          <w:szCs w:val="24"/>
        </w:rPr>
      </w:pPr>
    </w:p>
    <w:sectPr w:rsidR="00867C45" w:rsidRPr="00082C5E" w:rsidSect="00F23953">
      <w:footerReference w:type="default" r:id="rId8"/>
      <w:pgSz w:w="12240" w:h="15840"/>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81A" w:rsidRDefault="007A781A" w:rsidP="00900EFC">
      <w:pPr>
        <w:spacing w:after="0" w:line="240" w:lineRule="auto"/>
      </w:pPr>
      <w:r>
        <w:separator/>
      </w:r>
    </w:p>
  </w:endnote>
  <w:endnote w:type="continuationSeparator" w:id="0">
    <w:p w:rsidR="007A781A" w:rsidRDefault="007A781A" w:rsidP="00900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FC" w:rsidRDefault="00900EFC" w:rsidP="00900EFC">
    <w:pPr>
      <w:pStyle w:val="Footer"/>
      <w:pBdr>
        <w:top w:val="thinThickSmallGap" w:sz="24" w:space="1" w:color="622423" w:themeColor="accent2" w:themeShade="7F"/>
      </w:pBdr>
      <w:jc w:val="center"/>
      <w:rPr>
        <w:rFonts w:asciiTheme="majorHAnsi" w:hAnsiTheme="majorHAnsi"/>
      </w:rPr>
    </w:pPr>
    <w:r>
      <w:rPr>
        <w:rFonts w:asciiTheme="majorHAnsi" w:hAnsiTheme="majorHAnsi"/>
      </w:rPr>
      <w:t>IMIA, 800 Washington Street, Box 271, Boston, MA USA 02111-1845</w:t>
    </w:r>
  </w:p>
  <w:p w:rsidR="00900EFC" w:rsidRDefault="00900EFC" w:rsidP="00900EFC">
    <w:pPr>
      <w:pStyle w:val="Footer"/>
      <w:pBdr>
        <w:top w:val="thinThickSmallGap" w:sz="24" w:space="1" w:color="622423" w:themeColor="accent2" w:themeShade="7F"/>
      </w:pBdr>
      <w:rPr>
        <w:rFonts w:asciiTheme="majorHAnsi" w:hAnsiTheme="majorHAnsi"/>
      </w:rPr>
    </w:pPr>
    <w:r>
      <w:rPr>
        <w:rFonts w:asciiTheme="majorHAnsi" w:hAnsiTheme="majorHAnsi"/>
      </w:rPr>
      <w:t xml:space="preserve">                                  Telephone + 1 617 636 1798 * Fax + 1 866 406 4642 * www.imiaweb.org</w:t>
    </w:r>
    <w:r>
      <w:rPr>
        <w:rFonts w:asciiTheme="majorHAnsi" w:hAnsiTheme="majorHAnsi"/>
      </w:rPr>
      <w:ptab w:relativeTo="margin" w:alignment="right" w:leader="none"/>
    </w:r>
    <w:r>
      <w:rPr>
        <w:rFonts w:asciiTheme="majorHAnsi" w:hAnsiTheme="majorHAnsi"/>
      </w:rPr>
      <w:t xml:space="preserve">Page </w:t>
    </w:r>
    <w:r w:rsidR="006657A1" w:rsidRPr="006657A1">
      <w:fldChar w:fldCharType="begin"/>
    </w:r>
    <w:r>
      <w:instrText xml:space="preserve"> PAGE   \* MERGEFORMAT </w:instrText>
    </w:r>
    <w:r w:rsidR="006657A1" w:rsidRPr="006657A1">
      <w:fldChar w:fldCharType="separate"/>
    </w:r>
    <w:r w:rsidR="006547C3" w:rsidRPr="006547C3">
      <w:rPr>
        <w:rFonts w:asciiTheme="majorHAnsi" w:hAnsiTheme="majorHAnsi"/>
        <w:noProof/>
      </w:rPr>
      <w:t>1</w:t>
    </w:r>
    <w:r w:rsidR="006657A1">
      <w:rPr>
        <w:rFonts w:asciiTheme="majorHAnsi" w:hAnsiTheme="majorHAnsi"/>
        <w:noProof/>
      </w:rPr>
      <w:fldChar w:fldCharType="end"/>
    </w:r>
  </w:p>
  <w:p w:rsidR="00900EFC" w:rsidRDefault="00900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81A" w:rsidRDefault="007A781A" w:rsidP="00900EFC">
      <w:pPr>
        <w:spacing w:after="0" w:line="240" w:lineRule="auto"/>
      </w:pPr>
      <w:r>
        <w:separator/>
      </w:r>
    </w:p>
  </w:footnote>
  <w:footnote w:type="continuationSeparator" w:id="0">
    <w:p w:rsidR="007A781A" w:rsidRDefault="007A781A" w:rsidP="00900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69D"/>
    <w:multiLevelType w:val="hybridMultilevel"/>
    <w:tmpl w:val="C6206B1C"/>
    <w:lvl w:ilvl="0" w:tplc="CBECB6C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FA36534"/>
    <w:multiLevelType w:val="hybridMultilevel"/>
    <w:tmpl w:val="AED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A7E1A"/>
    <w:multiLevelType w:val="hybridMultilevel"/>
    <w:tmpl w:val="0790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31ED0"/>
    <w:multiLevelType w:val="hybridMultilevel"/>
    <w:tmpl w:val="A842693A"/>
    <w:lvl w:ilvl="0" w:tplc="8092ECF8">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2D8052FF"/>
    <w:multiLevelType w:val="hybridMultilevel"/>
    <w:tmpl w:val="28162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20916"/>
    <w:multiLevelType w:val="hybridMultilevel"/>
    <w:tmpl w:val="9EAA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2616E"/>
    <w:multiLevelType w:val="hybridMultilevel"/>
    <w:tmpl w:val="9742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01EF7"/>
    <w:multiLevelType w:val="hybridMultilevel"/>
    <w:tmpl w:val="CF9288B2"/>
    <w:lvl w:ilvl="0" w:tplc="1A6874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0F3B19"/>
    <w:multiLevelType w:val="hybridMultilevel"/>
    <w:tmpl w:val="F0DCE76C"/>
    <w:lvl w:ilvl="0" w:tplc="C9A2DE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62757"/>
    <w:multiLevelType w:val="hybridMultilevel"/>
    <w:tmpl w:val="C606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16BDF"/>
    <w:multiLevelType w:val="hybridMultilevel"/>
    <w:tmpl w:val="6A22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D7386"/>
    <w:multiLevelType w:val="hybridMultilevel"/>
    <w:tmpl w:val="4B4C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5197A"/>
    <w:multiLevelType w:val="hybridMultilevel"/>
    <w:tmpl w:val="4674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56234"/>
    <w:multiLevelType w:val="hybridMultilevel"/>
    <w:tmpl w:val="2A4AD5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8B239F"/>
    <w:multiLevelType w:val="hybridMultilevel"/>
    <w:tmpl w:val="8250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A3280"/>
    <w:multiLevelType w:val="hybridMultilevel"/>
    <w:tmpl w:val="F35CDA8C"/>
    <w:lvl w:ilvl="0" w:tplc="20F813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BD3ABE"/>
    <w:multiLevelType w:val="hybridMultilevel"/>
    <w:tmpl w:val="B20E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9"/>
  </w:num>
  <w:num w:numId="6">
    <w:abstractNumId w:val="11"/>
  </w:num>
  <w:num w:numId="7">
    <w:abstractNumId w:val="16"/>
  </w:num>
  <w:num w:numId="8">
    <w:abstractNumId w:val="6"/>
  </w:num>
  <w:num w:numId="9">
    <w:abstractNumId w:val="14"/>
  </w:num>
  <w:num w:numId="10">
    <w:abstractNumId w:val="4"/>
  </w:num>
  <w:num w:numId="11">
    <w:abstractNumId w:val="5"/>
  </w:num>
  <w:num w:numId="12">
    <w:abstractNumId w:val="15"/>
  </w:num>
  <w:num w:numId="13">
    <w:abstractNumId w:val="12"/>
  </w:num>
  <w:num w:numId="14">
    <w:abstractNumId w:val="13"/>
  </w:num>
  <w:num w:numId="15">
    <w:abstractNumId w:val="7"/>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3AA1"/>
    <w:rsid w:val="00026B9E"/>
    <w:rsid w:val="000372F5"/>
    <w:rsid w:val="000479A3"/>
    <w:rsid w:val="0005184F"/>
    <w:rsid w:val="00075AB2"/>
    <w:rsid w:val="00082C5E"/>
    <w:rsid w:val="00084140"/>
    <w:rsid w:val="00090F9F"/>
    <w:rsid w:val="00093D65"/>
    <w:rsid w:val="000A3582"/>
    <w:rsid w:val="000A5248"/>
    <w:rsid w:val="000A60A6"/>
    <w:rsid w:val="000C44E9"/>
    <w:rsid w:val="000D0AA8"/>
    <w:rsid w:val="000D3487"/>
    <w:rsid w:val="000E0E28"/>
    <w:rsid w:val="00111993"/>
    <w:rsid w:val="00117FCB"/>
    <w:rsid w:val="0013296D"/>
    <w:rsid w:val="00133ED7"/>
    <w:rsid w:val="00134949"/>
    <w:rsid w:val="00151BD6"/>
    <w:rsid w:val="0017041C"/>
    <w:rsid w:val="00175075"/>
    <w:rsid w:val="00180070"/>
    <w:rsid w:val="00180330"/>
    <w:rsid w:val="0018093F"/>
    <w:rsid w:val="001814BC"/>
    <w:rsid w:val="00182133"/>
    <w:rsid w:val="00183AA1"/>
    <w:rsid w:val="00190088"/>
    <w:rsid w:val="001A1AE0"/>
    <w:rsid w:val="001B2D13"/>
    <w:rsid w:val="001C1A2E"/>
    <w:rsid w:val="001C38BC"/>
    <w:rsid w:val="0021019E"/>
    <w:rsid w:val="0021237B"/>
    <w:rsid w:val="002173B9"/>
    <w:rsid w:val="00226B6D"/>
    <w:rsid w:val="002311F0"/>
    <w:rsid w:val="00233CFB"/>
    <w:rsid w:val="002477A0"/>
    <w:rsid w:val="00250319"/>
    <w:rsid w:val="00262033"/>
    <w:rsid w:val="00263CC3"/>
    <w:rsid w:val="00267D05"/>
    <w:rsid w:val="002A00C2"/>
    <w:rsid w:val="002E6A2B"/>
    <w:rsid w:val="002F2976"/>
    <w:rsid w:val="002F7675"/>
    <w:rsid w:val="00327D7D"/>
    <w:rsid w:val="00354AEE"/>
    <w:rsid w:val="003730B5"/>
    <w:rsid w:val="00384E77"/>
    <w:rsid w:val="003A28A2"/>
    <w:rsid w:val="003B628E"/>
    <w:rsid w:val="003D0501"/>
    <w:rsid w:val="00413B9F"/>
    <w:rsid w:val="00425886"/>
    <w:rsid w:val="00427146"/>
    <w:rsid w:val="004668D5"/>
    <w:rsid w:val="004733CE"/>
    <w:rsid w:val="004868EA"/>
    <w:rsid w:val="004A61B6"/>
    <w:rsid w:val="004B077F"/>
    <w:rsid w:val="004B2890"/>
    <w:rsid w:val="004B6FD6"/>
    <w:rsid w:val="004C2BC7"/>
    <w:rsid w:val="004D0E49"/>
    <w:rsid w:val="00522EC3"/>
    <w:rsid w:val="0053434B"/>
    <w:rsid w:val="00536A0C"/>
    <w:rsid w:val="00540B2F"/>
    <w:rsid w:val="005458FF"/>
    <w:rsid w:val="00547554"/>
    <w:rsid w:val="00554DCF"/>
    <w:rsid w:val="00591A83"/>
    <w:rsid w:val="00591C0A"/>
    <w:rsid w:val="005A077C"/>
    <w:rsid w:val="005A0F29"/>
    <w:rsid w:val="005A5AA0"/>
    <w:rsid w:val="005C2118"/>
    <w:rsid w:val="005C3813"/>
    <w:rsid w:val="005C44DC"/>
    <w:rsid w:val="005D0CDA"/>
    <w:rsid w:val="005D5FF0"/>
    <w:rsid w:val="005E359C"/>
    <w:rsid w:val="005F39C9"/>
    <w:rsid w:val="005F3DA3"/>
    <w:rsid w:val="005F6D62"/>
    <w:rsid w:val="006024D6"/>
    <w:rsid w:val="00626107"/>
    <w:rsid w:val="00626582"/>
    <w:rsid w:val="006547C3"/>
    <w:rsid w:val="00663BAD"/>
    <w:rsid w:val="006657A1"/>
    <w:rsid w:val="0066666D"/>
    <w:rsid w:val="00674FD6"/>
    <w:rsid w:val="00681AC6"/>
    <w:rsid w:val="0068254B"/>
    <w:rsid w:val="00695A4F"/>
    <w:rsid w:val="006A2FBB"/>
    <w:rsid w:val="006B1EA7"/>
    <w:rsid w:val="006E2D98"/>
    <w:rsid w:val="006E4B35"/>
    <w:rsid w:val="006F48A3"/>
    <w:rsid w:val="006F5BC2"/>
    <w:rsid w:val="006F6FFB"/>
    <w:rsid w:val="006F7207"/>
    <w:rsid w:val="00710846"/>
    <w:rsid w:val="00711D3B"/>
    <w:rsid w:val="0072588E"/>
    <w:rsid w:val="00732FC9"/>
    <w:rsid w:val="00757A59"/>
    <w:rsid w:val="00761399"/>
    <w:rsid w:val="007A7199"/>
    <w:rsid w:val="007A781A"/>
    <w:rsid w:val="007B7EFC"/>
    <w:rsid w:val="007E7EC1"/>
    <w:rsid w:val="00805A39"/>
    <w:rsid w:val="00806FE6"/>
    <w:rsid w:val="00822F2F"/>
    <w:rsid w:val="008309CD"/>
    <w:rsid w:val="008530CC"/>
    <w:rsid w:val="008565E0"/>
    <w:rsid w:val="00862A23"/>
    <w:rsid w:val="00867C45"/>
    <w:rsid w:val="00873069"/>
    <w:rsid w:val="00882B63"/>
    <w:rsid w:val="00886BDE"/>
    <w:rsid w:val="00891495"/>
    <w:rsid w:val="00893CE7"/>
    <w:rsid w:val="008A1EE0"/>
    <w:rsid w:val="008A4023"/>
    <w:rsid w:val="008A54FC"/>
    <w:rsid w:val="008C05B6"/>
    <w:rsid w:val="008D23A6"/>
    <w:rsid w:val="008F1743"/>
    <w:rsid w:val="00900EFC"/>
    <w:rsid w:val="00920D78"/>
    <w:rsid w:val="00932893"/>
    <w:rsid w:val="009400A2"/>
    <w:rsid w:val="00947F38"/>
    <w:rsid w:val="0095669E"/>
    <w:rsid w:val="00971F9E"/>
    <w:rsid w:val="0097457B"/>
    <w:rsid w:val="00974F98"/>
    <w:rsid w:val="00985483"/>
    <w:rsid w:val="0098777C"/>
    <w:rsid w:val="00993B60"/>
    <w:rsid w:val="009A4729"/>
    <w:rsid w:val="009D1FEA"/>
    <w:rsid w:val="009D538A"/>
    <w:rsid w:val="009E0227"/>
    <w:rsid w:val="009E1DC9"/>
    <w:rsid w:val="009E4F99"/>
    <w:rsid w:val="009F7199"/>
    <w:rsid w:val="00A06B22"/>
    <w:rsid w:val="00A33525"/>
    <w:rsid w:val="00A35599"/>
    <w:rsid w:val="00A839E8"/>
    <w:rsid w:val="00AD269E"/>
    <w:rsid w:val="00AF24C2"/>
    <w:rsid w:val="00B052EF"/>
    <w:rsid w:val="00B05402"/>
    <w:rsid w:val="00B40FB5"/>
    <w:rsid w:val="00B4465A"/>
    <w:rsid w:val="00B57C15"/>
    <w:rsid w:val="00B737AC"/>
    <w:rsid w:val="00B751C0"/>
    <w:rsid w:val="00B83FAE"/>
    <w:rsid w:val="00BD4B0F"/>
    <w:rsid w:val="00BD553A"/>
    <w:rsid w:val="00BE3C98"/>
    <w:rsid w:val="00BE500C"/>
    <w:rsid w:val="00BF46A9"/>
    <w:rsid w:val="00C011C9"/>
    <w:rsid w:val="00C04D70"/>
    <w:rsid w:val="00C07672"/>
    <w:rsid w:val="00C1723F"/>
    <w:rsid w:val="00C229B0"/>
    <w:rsid w:val="00C24059"/>
    <w:rsid w:val="00C2425B"/>
    <w:rsid w:val="00C32184"/>
    <w:rsid w:val="00C4584C"/>
    <w:rsid w:val="00C576C5"/>
    <w:rsid w:val="00C71E82"/>
    <w:rsid w:val="00C87C02"/>
    <w:rsid w:val="00CA4896"/>
    <w:rsid w:val="00CB495B"/>
    <w:rsid w:val="00CC235C"/>
    <w:rsid w:val="00CE0A63"/>
    <w:rsid w:val="00CE795E"/>
    <w:rsid w:val="00CE7BE1"/>
    <w:rsid w:val="00CF6B5F"/>
    <w:rsid w:val="00D06792"/>
    <w:rsid w:val="00D271A7"/>
    <w:rsid w:val="00D45CBB"/>
    <w:rsid w:val="00D4683D"/>
    <w:rsid w:val="00D540FF"/>
    <w:rsid w:val="00D556E6"/>
    <w:rsid w:val="00D71829"/>
    <w:rsid w:val="00D73470"/>
    <w:rsid w:val="00D83BB8"/>
    <w:rsid w:val="00D90916"/>
    <w:rsid w:val="00D96A03"/>
    <w:rsid w:val="00DA639F"/>
    <w:rsid w:val="00DA7971"/>
    <w:rsid w:val="00DB5AFC"/>
    <w:rsid w:val="00DB6198"/>
    <w:rsid w:val="00DC345B"/>
    <w:rsid w:val="00DC690F"/>
    <w:rsid w:val="00DD0823"/>
    <w:rsid w:val="00DE757A"/>
    <w:rsid w:val="00DF7217"/>
    <w:rsid w:val="00E11548"/>
    <w:rsid w:val="00E20C32"/>
    <w:rsid w:val="00E24D35"/>
    <w:rsid w:val="00E30205"/>
    <w:rsid w:val="00E655B0"/>
    <w:rsid w:val="00E7684B"/>
    <w:rsid w:val="00E97D6F"/>
    <w:rsid w:val="00EA6D43"/>
    <w:rsid w:val="00EB12C0"/>
    <w:rsid w:val="00EB617D"/>
    <w:rsid w:val="00ED7C12"/>
    <w:rsid w:val="00EE69DA"/>
    <w:rsid w:val="00F035C6"/>
    <w:rsid w:val="00F04F9F"/>
    <w:rsid w:val="00F1159F"/>
    <w:rsid w:val="00F13E27"/>
    <w:rsid w:val="00F156AB"/>
    <w:rsid w:val="00F23953"/>
    <w:rsid w:val="00F43BE1"/>
    <w:rsid w:val="00F6408B"/>
    <w:rsid w:val="00F85295"/>
    <w:rsid w:val="00F85F43"/>
    <w:rsid w:val="00F95C3D"/>
    <w:rsid w:val="00FA1E41"/>
    <w:rsid w:val="00FD121A"/>
    <w:rsid w:val="00FE51AE"/>
    <w:rsid w:val="00FF0220"/>
    <w:rsid w:val="00FF3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F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AA1"/>
    <w:pPr>
      <w:spacing w:after="0" w:line="240" w:lineRule="auto"/>
    </w:pPr>
  </w:style>
  <w:style w:type="table" w:styleId="TableGrid">
    <w:name w:val="Table Grid"/>
    <w:basedOn w:val="TableNormal"/>
    <w:uiPriority w:val="59"/>
    <w:rsid w:val="00183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83AA1"/>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183AA1"/>
    <w:rPr>
      <w:rFonts w:ascii="Consolas" w:hAnsi="Consolas" w:cs="Times New Roman"/>
      <w:sz w:val="21"/>
      <w:szCs w:val="21"/>
    </w:rPr>
  </w:style>
  <w:style w:type="character" w:styleId="CommentReference">
    <w:name w:val="annotation reference"/>
    <w:basedOn w:val="DefaultParagraphFont"/>
    <w:uiPriority w:val="99"/>
    <w:semiHidden/>
    <w:unhideWhenUsed/>
    <w:rsid w:val="00183AA1"/>
    <w:rPr>
      <w:sz w:val="18"/>
      <w:szCs w:val="18"/>
    </w:rPr>
  </w:style>
  <w:style w:type="paragraph" w:styleId="CommentText">
    <w:name w:val="annotation text"/>
    <w:basedOn w:val="Normal"/>
    <w:link w:val="CommentTextChar"/>
    <w:uiPriority w:val="99"/>
    <w:semiHidden/>
    <w:unhideWhenUsed/>
    <w:rsid w:val="00183AA1"/>
    <w:pPr>
      <w:spacing w:line="240" w:lineRule="auto"/>
    </w:pPr>
    <w:rPr>
      <w:sz w:val="24"/>
      <w:szCs w:val="24"/>
    </w:rPr>
  </w:style>
  <w:style w:type="character" w:customStyle="1" w:styleId="CommentTextChar">
    <w:name w:val="Comment Text Char"/>
    <w:basedOn w:val="DefaultParagraphFont"/>
    <w:link w:val="CommentText"/>
    <w:uiPriority w:val="99"/>
    <w:semiHidden/>
    <w:rsid w:val="00183AA1"/>
    <w:rPr>
      <w:sz w:val="24"/>
      <w:szCs w:val="24"/>
    </w:rPr>
  </w:style>
  <w:style w:type="paragraph" w:styleId="BalloonText">
    <w:name w:val="Balloon Text"/>
    <w:basedOn w:val="Normal"/>
    <w:link w:val="BalloonTextChar"/>
    <w:uiPriority w:val="99"/>
    <w:semiHidden/>
    <w:unhideWhenUsed/>
    <w:rsid w:val="00183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AA1"/>
    <w:rPr>
      <w:rFonts w:ascii="Tahoma" w:hAnsi="Tahoma" w:cs="Tahoma"/>
      <w:sz w:val="16"/>
      <w:szCs w:val="16"/>
    </w:rPr>
  </w:style>
  <w:style w:type="character" w:styleId="Hyperlink">
    <w:name w:val="Hyperlink"/>
    <w:basedOn w:val="DefaultParagraphFont"/>
    <w:uiPriority w:val="99"/>
    <w:unhideWhenUsed/>
    <w:rsid w:val="00226B6D"/>
    <w:rPr>
      <w:strike w:val="0"/>
      <w:dstrike w:val="0"/>
      <w:color w:val="0066CC"/>
      <w:u w:val="none"/>
      <w:effect w:val="none"/>
    </w:rPr>
  </w:style>
  <w:style w:type="paragraph" w:styleId="ListParagraph">
    <w:name w:val="List Paragraph"/>
    <w:basedOn w:val="Normal"/>
    <w:uiPriority w:val="34"/>
    <w:qFormat/>
    <w:rsid w:val="00540B2F"/>
    <w:pPr>
      <w:ind w:left="720"/>
      <w:contextualSpacing/>
    </w:pPr>
  </w:style>
  <w:style w:type="paragraph" w:styleId="Header">
    <w:name w:val="header"/>
    <w:basedOn w:val="Normal"/>
    <w:link w:val="HeaderChar"/>
    <w:uiPriority w:val="99"/>
    <w:semiHidden/>
    <w:unhideWhenUsed/>
    <w:rsid w:val="00900E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EFC"/>
  </w:style>
  <w:style w:type="paragraph" w:styleId="Footer">
    <w:name w:val="footer"/>
    <w:basedOn w:val="Normal"/>
    <w:link w:val="FooterChar"/>
    <w:uiPriority w:val="99"/>
    <w:unhideWhenUsed/>
    <w:rsid w:val="0090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AA1"/>
    <w:pPr>
      <w:spacing w:after="0" w:line="240" w:lineRule="auto"/>
    </w:pPr>
  </w:style>
  <w:style w:type="table" w:styleId="TableGrid">
    <w:name w:val="Table Grid"/>
    <w:basedOn w:val="TableNormal"/>
    <w:uiPriority w:val="59"/>
    <w:rsid w:val="00183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183AA1"/>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183AA1"/>
    <w:rPr>
      <w:rFonts w:ascii="Consolas" w:hAnsi="Consolas" w:cs="Times New Roman"/>
      <w:sz w:val="21"/>
      <w:szCs w:val="21"/>
    </w:rPr>
  </w:style>
  <w:style w:type="character" w:styleId="CommentReference">
    <w:name w:val="annotation reference"/>
    <w:basedOn w:val="DefaultParagraphFont"/>
    <w:uiPriority w:val="99"/>
    <w:semiHidden/>
    <w:unhideWhenUsed/>
    <w:rsid w:val="00183AA1"/>
    <w:rPr>
      <w:sz w:val="18"/>
      <w:szCs w:val="18"/>
    </w:rPr>
  </w:style>
  <w:style w:type="paragraph" w:styleId="CommentText">
    <w:name w:val="annotation text"/>
    <w:basedOn w:val="Normal"/>
    <w:link w:val="CommentTextChar"/>
    <w:uiPriority w:val="99"/>
    <w:semiHidden/>
    <w:unhideWhenUsed/>
    <w:rsid w:val="00183AA1"/>
    <w:pPr>
      <w:spacing w:line="240" w:lineRule="auto"/>
    </w:pPr>
    <w:rPr>
      <w:sz w:val="24"/>
      <w:szCs w:val="24"/>
    </w:rPr>
  </w:style>
  <w:style w:type="character" w:customStyle="1" w:styleId="CommentTextChar">
    <w:name w:val="Comment Text Char"/>
    <w:basedOn w:val="DefaultParagraphFont"/>
    <w:link w:val="CommentText"/>
    <w:uiPriority w:val="99"/>
    <w:semiHidden/>
    <w:rsid w:val="00183AA1"/>
    <w:rPr>
      <w:sz w:val="24"/>
      <w:szCs w:val="24"/>
    </w:rPr>
  </w:style>
  <w:style w:type="paragraph" w:styleId="BalloonText">
    <w:name w:val="Balloon Text"/>
    <w:basedOn w:val="Normal"/>
    <w:link w:val="BalloonTextChar"/>
    <w:uiPriority w:val="99"/>
    <w:semiHidden/>
    <w:unhideWhenUsed/>
    <w:rsid w:val="00183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AA1"/>
    <w:rPr>
      <w:rFonts w:ascii="Tahoma" w:hAnsi="Tahoma" w:cs="Tahoma"/>
      <w:sz w:val="16"/>
      <w:szCs w:val="16"/>
    </w:rPr>
  </w:style>
  <w:style w:type="character" w:styleId="Hyperlink">
    <w:name w:val="Hyperlink"/>
    <w:basedOn w:val="DefaultParagraphFont"/>
    <w:uiPriority w:val="99"/>
    <w:unhideWhenUsed/>
    <w:rsid w:val="00226B6D"/>
    <w:rPr>
      <w:strike w:val="0"/>
      <w:dstrike w:val="0"/>
      <w:color w:val="0066CC"/>
      <w:u w:val="none"/>
      <w:effect w:val="none"/>
    </w:rPr>
  </w:style>
  <w:style w:type="paragraph" w:styleId="ListParagraph">
    <w:name w:val="List Paragraph"/>
    <w:basedOn w:val="Normal"/>
    <w:uiPriority w:val="34"/>
    <w:qFormat/>
    <w:rsid w:val="00540B2F"/>
    <w:pPr>
      <w:ind w:left="720"/>
      <w:contextualSpacing/>
    </w:pPr>
  </w:style>
  <w:style w:type="paragraph" w:styleId="Header">
    <w:name w:val="header"/>
    <w:basedOn w:val="Normal"/>
    <w:link w:val="HeaderChar"/>
    <w:uiPriority w:val="99"/>
    <w:semiHidden/>
    <w:unhideWhenUsed/>
    <w:rsid w:val="00900E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EFC"/>
  </w:style>
  <w:style w:type="paragraph" w:styleId="Footer">
    <w:name w:val="footer"/>
    <w:basedOn w:val="Normal"/>
    <w:link w:val="FooterChar"/>
    <w:uiPriority w:val="99"/>
    <w:unhideWhenUsed/>
    <w:rsid w:val="0090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FC"/>
  </w:style>
</w:styles>
</file>

<file path=word/webSettings.xml><?xml version="1.0" encoding="utf-8"?>
<w:webSettings xmlns:r="http://schemas.openxmlformats.org/officeDocument/2006/relationships" xmlns:w="http://schemas.openxmlformats.org/wordprocessingml/2006/main">
  <w:divs>
    <w:div w:id="4944177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36766521">
          <w:marLeft w:val="0"/>
          <w:marRight w:val="0"/>
          <w:marTop w:val="0"/>
          <w:marBottom w:val="0"/>
          <w:divBdr>
            <w:top w:val="none" w:sz="0" w:space="0" w:color="auto"/>
            <w:left w:val="none" w:sz="0" w:space="0" w:color="auto"/>
            <w:bottom w:val="none" w:sz="0" w:space="0" w:color="auto"/>
            <w:right w:val="none" w:sz="0" w:space="0" w:color="auto"/>
          </w:divBdr>
          <w:divsChild>
            <w:div w:id="146672815">
              <w:marLeft w:val="0"/>
              <w:marRight w:val="0"/>
              <w:marTop w:val="0"/>
              <w:marBottom w:val="0"/>
              <w:divBdr>
                <w:top w:val="none" w:sz="0" w:space="0" w:color="auto"/>
                <w:left w:val="none" w:sz="0" w:space="0" w:color="auto"/>
                <w:bottom w:val="none" w:sz="0" w:space="0" w:color="auto"/>
                <w:right w:val="none" w:sz="0" w:space="0" w:color="auto"/>
              </w:divBdr>
              <w:divsChild>
                <w:div w:id="1250961775">
                  <w:marLeft w:val="0"/>
                  <w:marRight w:val="0"/>
                  <w:marTop w:val="0"/>
                  <w:marBottom w:val="0"/>
                  <w:divBdr>
                    <w:top w:val="none" w:sz="0" w:space="0" w:color="auto"/>
                    <w:left w:val="none" w:sz="0" w:space="0" w:color="auto"/>
                    <w:bottom w:val="none" w:sz="0" w:space="0" w:color="auto"/>
                    <w:right w:val="none" w:sz="0" w:space="0" w:color="auto"/>
                  </w:divBdr>
                  <w:divsChild>
                    <w:div w:id="1940138656">
                      <w:marLeft w:val="0"/>
                      <w:marRight w:val="0"/>
                      <w:marTop w:val="0"/>
                      <w:marBottom w:val="0"/>
                      <w:divBdr>
                        <w:top w:val="none" w:sz="0" w:space="0" w:color="auto"/>
                        <w:left w:val="none" w:sz="0" w:space="0" w:color="auto"/>
                        <w:bottom w:val="none" w:sz="0" w:space="0" w:color="auto"/>
                        <w:right w:val="none" w:sz="0" w:space="0" w:color="auto"/>
                      </w:divBdr>
                    </w:div>
                    <w:div w:id="1531188063">
                      <w:marLeft w:val="0"/>
                      <w:marRight w:val="0"/>
                      <w:marTop w:val="0"/>
                      <w:marBottom w:val="0"/>
                      <w:divBdr>
                        <w:top w:val="none" w:sz="0" w:space="0" w:color="auto"/>
                        <w:left w:val="none" w:sz="0" w:space="0" w:color="auto"/>
                        <w:bottom w:val="none" w:sz="0" w:space="0" w:color="auto"/>
                        <w:right w:val="none" w:sz="0" w:space="0" w:color="auto"/>
                      </w:divBdr>
                    </w:div>
                    <w:div w:id="694698124">
                      <w:marLeft w:val="0"/>
                      <w:marRight w:val="0"/>
                      <w:marTop w:val="0"/>
                      <w:marBottom w:val="0"/>
                      <w:divBdr>
                        <w:top w:val="none" w:sz="0" w:space="0" w:color="auto"/>
                        <w:left w:val="none" w:sz="0" w:space="0" w:color="auto"/>
                        <w:bottom w:val="none" w:sz="0" w:space="0" w:color="auto"/>
                        <w:right w:val="none" w:sz="0" w:space="0" w:color="auto"/>
                      </w:divBdr>
                    </w:div>
                    <w:div w:id="1397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56669">
      <w:bodyDiv w:val="1"/>
      <w:marLeft w:val="0"/>
      <w:marRight w:val="0"/>
      <w:marTop w:val="0"/>
      <w:marBottom w:val="0"/>
      <w:divBdr>
        <w:top w:val="none" w:sz="0" w:space="0" w:color="auto"/>
        <w:left w:val="none" w:sz="0" w:space="0" w:color="auto"/>
        <w:bottom w:val="none" w:sz="0" w:space="0" w:color="auto"/>
        <w:right w:val="none" w:sz="0" w:space="0" w:color="auto"/>
      </w:divBdr>
      <w:divsChild>
        <w:div w:id="2082677820">
          <w:marLeft w:val="0"/>
          <w:marRight w:val="0"/>
          <w:marTop w:val="0"/>
          <w:marBottom w:val="0"/>
          <w:divBdr>
            <w:top w:val="none" w:sz="0" w:space="0" w:color="auto"/>
            <w:left w:val="none" w:sz="0" w:space="0" w:color="auto"/>
            <w:bottom w:val="none" w:sz="0" w:space="0" w:color="auto"/>
            <w:right w:val="none" w:sz="0" w:space="0" w:color="auto"/>
          </w:divBdr>
          <w:divsChild>
            <w:div w:id="1391031991">
              <w:marLeft w:val="0"/>
              <w:marRight w:val="0"/>
              <w:marTop w:val="0"/>
              <w:marBottom w:val="0"/>
              <w:divBdr>
                <w:top w:val="none" w:sz="0" w:space="0" w:color="auto"/>
                <w:left w:val="none" w:sz="0" w:space="0" w:color="auto"/>
                <w:bottom w:val="none" w:sz="0" w:space="0" w:color="auto"/>
                <w:right w:val="none" w:sz="0" w:space="0" w:color="auto"/>
              </w:divBdr>
              <w:divsChild>
                <w:div w:id="1658027719">
                  <w:marLeft w:val="0"/>
                  <w:marRight w:val="0"/>
                  <w:marTop w:val="0"/>
                  <w:marBottom w:val="0"/>
                  <w:divBdr>
                    <w:top w:val="none" w:sz="0" w:space="0" w:color="auto"/>
                    <w:left w:val="none" w:sz="0" w:space="0" w:color="auto"/>
                    <w:bottom w:val="none" w:sz="0" w:space="0" w:color="auto"/>
                    <w:right w:val="none" w:sz="0" w:space="0" w:color="auto"/>
                  </w:divBdr>
                  <w:divsChild>
                    <w:div w:id="1570387367">
                      <w:marLeft w:val="0"/>
                      <w:marRight w:val="0"/>
                      <w:marTop w:val="0"/>
                      <w:marBottom w:val="0"/>
                      <w:divBdr>
                        <w:top w:val="none" w:sz="0" w:space="0" w:color="auto"/>
                        <w:left w:val="none" w:sz="0" w:space="0" w:color="auto"/>
                        <w:bottom w:val="none" w:sz="0" w:space="0" w:color="auto"/>
                        <w:right w:val="none" w:sz="0" w:space="0" w:color="auto"/>
                      </w:divBdr>
                      <w:divsChild>
                        <w:div w:id="1845824855">
                          <w:marLeft w:val="0"/>
                          <w:marRight w:val="0"/>
                          <w:marTop w:val="0"/>
                          <w:marBottom w:val="0"/>
                          <w:divBdr>
                            <w:top w:val="none" w:sz="0" w:space="0" w:color="auto"/>
                            <w:left w:val="none" w:sz="0" w:space="0" w:color="auto"/>
                            <w:bottom w:val="none" w:sz="0" w:space="0" w:color="auto"/>
                            <w:right w:val="none" w:sz="0" w:space="0" w:color="auto"/>
                          </w:divBdr>
                          <w:divsChild>
                            <w:div w:id="68845520">
                              <w:marLeft w:val="0"/>
                              <w:marRight w:val="0"/>
                              <w:marTop w:val="0"/>
                              <w:marBottom w:val="0"/>
                              <w:divBdr>
                                <w:top w:val="none" w:sz="0" w:space="0" w:color="auto"/>
                                <w:left w:val="none" w:sz="0" w:space="0" w:color="auto"/>
                                <w:bottom w:val="none" w:sz="0" w:space="0" w:color="auto"/>
                                <w:right w:val="none" w:sz="0" w:space="0" w:color="auto"/>
                              </w:divBdr>
                            </w:div>
                            <w:div w:id="2127961532">
                              <w:marLeft w:val="0"/>
                              <w:marRight w:val="0"/>
                              <w:marTop w:val="0"/>
                              <w:marBottom w:val="0"/>
                              <w:divBdr>
                                <w:top w:val="none" w:sz="0" w:space="0" w:color="auto"/>
                                <w:left w:val="none" w:sz="0" w:space="0" w:color="auto"/>
                                <w:bottom w:val="none" w:sz="0" w:space="0" w:color="auto"/>
                                <w:right w:val="none" w:sz="0" w:space="0" w:color="auto"/>
                              </w:divBdr>
                            </w:div>
                            <w:div w:id="1496990110">
                              <w:marLeft w:val="0"/>
                              <w:marRight w:val="0"/>
                              <w:marTop w:val="0"/>
                              <w:marBottom w:val="0"/>
                              <w:divBdr>
                                <w:top w:val="none" w:sz="0" w:space="0" w:color="auto"/>
                                <w:left w:val="none" w:sz="0" w:space="0" w:color="auto"/>
                                <w:bottom w:val="none" w:sz="0" w:space="0" w:color="auto"/>
                                <w:right w:val="none" w:sz="0" w:space="0" w:color="auto"/>
                              </w:divBdr>
                            </w:div>
                            <w:div w:id="16784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56433">
      <w:bodyDiv w:val="1"/>
      <w:marLeft w:val="0"/>
      <w:marRight w:val="0"/>
      <w:marTop w:val="0"/>
      <w:marBottom w:val="0"/>
      <w:divBdr>
        <w:top w:val="none" w:sz="0" w:space="0" w:color="auto"/>
        <w:left w:val="none" w:sz="0" w:space="0" w:color="auto"/>
        <w:bottom w:val="none" w:sz="0" w:space="0" w:color="auto"/>
        <w:right w:val="none" w:sz="0" w:space="0" w:color="auto"/>
      </w:divBdr>
    </w:div>
    <w:div w:id="195667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Antoniou MBA</dc:creator>
  <cp:lastModifiedBy>Geri</cp:lastModifiedBy>
  <cp:revision>2</cp:revision>
  <dcterms:created xsi:type="dcterms:W3CDTF">2014-05-08T13:04:00Z</dcterms:created>
  <dcterms:modified xsi:type="dcterms:W3CDTF">2014-05-08T13:04:00Z</dcterms:modified>
</cp:coreProperties>
</file>